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365AD" w14:textId="77777777" w:rsidR="00E67BBC" w:rsidRPr="00064713" w:rsidRDefault="00672C60" w:rsidP="00064713">
      <w:pPr>
        <w:tabs>
          <w:tab w:val="left" w:pos="1080"/>
        </w:tabs>
        <w:spacing w:line="320" w:lineRule="exact"/>
        <w:jc w:val="center"/>
        <w:rPr>
          <w:rFonts w:hint="eastAsia"/>
          <w:b/>
          <w:lang w:eastAsia="zh-TW"/>
        </w:rPr>
      </w:pPr>
      <w:r w:rsidRPr="00064713">
        <w:rPr>
          <w:rFonts w:hint="eastAsia"/>
          <w:b/>
          <w:lang w:eastAsia="zh-TW"/>
        </w:rPr>
        <w:t>第五章：「</w:t>
      </w:r>
      <w:r w:rsidRPr="00064713">
        <w:rPr>
          <w:rFonts w:ascii="新細明體" w:eastAsia="新細明體" w:hAnsi="新細明體" w:cs="新細明體" w:hint="eastAsia"/>
          <w:b/>
          <w:lang w:eastAsia="zh-TW"/>
        </w:rPr>
        <w:t>主動出去的傾聽</w:t>
      </w:r>
      <w:r w:rsidRPr="00064713">
        <w:rPr>
          <w:rFonts w:hint="eastAsia"/>
          <w:b/>
          <w:lang w:eastAsia="zh-TW"/>
        </w:rPr>
        <w:t>」</w:t>
      </w:r>
    </w:p>
    <w:p w14:paraId="79105B70" w14:textId="77777777" w:rsidR="00672C60" w:rsidRPr="00064713" w:rsidRDefault="00672C60" w:rsidP="00064713">
      <w:pPr>
        <w:tabs>
          <w:tab w:val="left" w:pos="1080"/>
        </w:tabs>
        <w:spacing w:line="320" w:lineRule="exact"/>
        <w:rPr>
          <w:rFonts w:hint="eastAsia"/>
          <w:lang w:eastAsia="zh-TW"/>
        </w:rPr>
      </w:pPr>
    </w:p>
    <w:p w14:paraId="0390BD5F" w14:textId="77777777" w:rsidR="00672C60" w:rsidRPr="00064713" w:rsidRDefault="00672C60" w:rsidP="00064713">
      <w:pPr>
        <w:tabs>
          <w:tab w:val="left" w:pos="1080"/>
        </w:tabs>
        <w:spacing w:line="320" w:lineRule="exact"/>
        <w:rPr>
          <w:rFonts w:hint="eastAsia"/>
          <w:lang w:eastAsia="zh-TW"/>
        </w:rPr>
      </w:pPr>
      <w:r w:rsidRPr="00064713">
        <w:rPr>
          <w:rFonts w:ascii="新細明體" w:eastAsia="新細明體" w:hAnsi="新細明體" w:cs="新細明體" w:hint="eastAsia"/>
          <w:lang w:eastAsia="zh-TW"/>
        </w:rPr>
        <w:t>弗</w:t>
      </w:r>
      <w:r w:rsidRPr="00064713">
        <w:rPr>
          <w:lang w:eastAsia="zh-TW"/>
        </w:rPr>
        <w:t xml:space="preserve">Ephesians 4:14-16 </w:t>
      </w:r>
      <w:r w:rsidRPr="00064713">
        <w:rPr>
          <w:rFonts w:hint="eastAsia"/>
          <w:lang w:eastAsia="zh-TW"/>
        </w:rPr>
        <w:t>使我們不再做小孩子，中了人的詭計和欺騙的法術，被一切異教之風搖動飄來飄去，就隨從各樣的異端，</w:t>
      </w:r>
      <w:r w:rsidRPr="00064713">
        <w:rPr>
          <w:lang w:eastAsia="zh-TW"/>
        </w:rPr>
        <w:t xml:space="preserve">15 </w:t>
      </w:r>
      <w:r w:rsidRPr="00064713">
        <w:rPr>
          <w:rFonts w:hint="eastAsia"/>
          <w:lang w:eastAsia="zh-TW"/>
        </w:rPr>
        <w:t>唯用愛心</w:t>
      </w:r>
      <w:r w:rsidRPr="00064713">
        <w:rPr>
          <w:rFonts w:ascii="新細明體" w:eastAsia="新細明體" w:hAnsi="新細明體" w:cs="新細明體" w:hint="eastAsia"/>
          <w:lang w:eastAsia="zh-TW"/>
        </w:rPr>
        <w:t>說</w:t>
      </w:r>
      <w:r w:rsidRPr="00064713">
        <w:rPr>
          <w:rFonts w:hint="eastAsia"/>
          <w:lang w:eastAsia="zh-TW"/>
        </w:rPr>
        <w:t>誠實話，凡事長進，連於元首基督。</w:t>
      </w:r>
      <w:r w:rsidRPr="00064713">
        <w:rPr>
          <w:lang w:eastAsia="zh-TW"/>
        </w:rPr>
        <w:t xml:space="preserve">16 </w:t>
      </w:r>
      <w:r w:rsidRPr="00064713">
        <w:rPr>
          <w:rFonts w:hint="eastAsia"/>
          <w:lang w:eastAsia="zh-TW"/>
        </w:rPr>
        <w:t>全身都靠他聯絡得合式，百節各按各職，照著各體的功用彼此相助，便叫身體漸漸增長，在愛中建立自己。</w:t>
      </w:r>
    </w:p>
    <w:p w14:paraId="62BD855B" w14:textId="77777777" w:rsidR="00672C60" w:rsidRPr="00064713" w:rsidRDefault="00672C60" w:rsidP="00064713">
      <w:pPr>
        <w:spacing w:line="320" w:lineRule="exact"/>
        <w:rPr>
          <w:rFonts w:hint="eastAsia"/>
          <w:lang w:eastAsia="zh-TW"/>
        </w:rPr>
      </w:pPr>
    </w:p>
    <w:p w14:paraId="1BB1D578" w14:textId="77777777" w:rsidR="00672C60" w:rsidRPr="00064713" w:rsidRDefault="00672C60" w:rsidP="00064713">
      <w:pPr>
        <w:spacing w:line="320" w:lineRule="exact"/>
        <w:rPr>
          <w:rFonts w:hint="eastAsia"/>
          <w:lang w:eastAsia="zh-TW"/>
        </w:rPr>
      </w:pPr>
    </w:p>
    <w:p w14:paraId="1057152B" w14:textId="7E97BD6A" w:rsidR="006F1927" w:rsidRPr="00064713" w:rsidRDefault="006F1927" w:rsidP="00064713">
      <w:pPr>
        <w:pStyle w:val="ListParagraph"/>
        <w:numPr>
          <w:ilvl w:val="0"/>
          <w:numId w:val="1"/>
        </w:numPr>
        <w:spacing w:line="320" w:lineRule="exact"/>
        <w:rPr>
          <w:rFonts w:ascii="新細明體" w:eastAsia="新細明體" w:hAnsi="新細明體" w:cs="新細明體"/>
          <w:b/>
          <w:lang w:eastAsia="zh-TW"/>
        </w:rPr>
      </w:pPr>
      <w:r w:rsidRPr="00064713">
        <w:rPr>
          <w:rFonts w:ascii="新細明體" w:eastAsia="新細明體" w:hAnsi="新細明體" w:cs="新細明體" w:hint="eastAsia"/>
          <w:b/>
          <w:lang w:eastAsia="zh-TW"/>
        </w:rPr>
        <w:t>主動尋找</w:t>
      </w:r>
      <w:r w:rsidR="00A012F8" w:rsidRPr="00064713">
        <w:rPr>
          <w:rFonts w:ascii="新細明體" w:eastAsia="新細明體" w:hAnsi="新細明體" w:cs="新細明體"/>
          <w:b/>
          <w:lang w:eastAsia="zh-TW"/>
        </w:rPr>
        <w:t xml:space="preserve"> Take initiative to listen</w:t>
      </w:r>
    </w:p>
    <w:p w14:paraId="434C1E08" w14:textId="77777777" w:rsidR="00A012F8" w:rsidRPr="00064713" w:rsidRDefault="00A012F8" w:rsidP="00064713">
      <w:pPr>
        <w:spacing w:line="320" w:lineRule="exact"/>
        <w:ind w:left="360"/>
        <w:rPr>
          <w:rFonts w:ascii="新細明體" w:eastAsia="新細明體" w:hAnsi="新細明體" w:cs="新細明體" w:hint="eastAsia"/>
          <w:lang w:eastAsia="zh-TW"/>
        </w:rPr>
      </w:pPr>
    </w:p>
    <w:p w14:paraId="77D3CB6A" w14:textId="0B6C55BA" w:rsidR="006F1927" w:rsidRPr="00064713" w:rsidRDefault="006F1927" w:rsidP="00064713">
      <w:pPr>
        <w:pStyle w:val="ListParagraph"/>
        <w:numPr>
          <w:ilvl w:val="0"/>
          <w:numId w:val="1"/>
        </w:numPr>
        <w:spacing w:line="320" w:lineRule="exact"/>
        <w:rPr>
          <w:rFonts w:ascii="新細明體" w:eastAsia="新細明體" w:hAnsi="新細明體" w:cs="新細明體"/>
          <w:b/>
          <w:lang w:eastAsia="zh-TW"/>
        </w:rPr>
      </w:pPr>
      <w:r w:rsidRPr="00064713">
        <w:rPr>
          <w:rFonts w:ascii="新細明體" w:eastAsia="新細明體" w:hAnsi="新細明體" w:cs="新細明體" w:hint="eastAsia"/>
          <w:b/>
          <w:lang w:eastAsia="zh-TW"/>
        </w:rPr>
        <w:t xml:space="preserve">五種啟問句 </w:t>
      </w:r>
      <w:r w:rsidR="0073675C">
        <w:rPr>
          <w:rFonts w:ascii="新細明體" w:eastAsia="新細明體" w:hAnsi="新細明體" w:cs="新細明體"/>
          <w:b/>
          <w:lang w:eastAsia="zh-TW"/>
        </w:rPr>
        <w:t>Five Probing Ques</w:t>
      </w:r>
      <w:r w:rsidRPr="00064713">
        <w:rPr>
          <w:rFonts w:ascii="新細明體" w:eastAsia="新細明體" w:hAnsi="新細明體" w:cs="新細明體"/>
          <w:b/>
          <w:lang w:eastAsia="zh-TW"/>
        </w:rPr>
        <w:t>t</w:t>
      </w:r>
      <w:r w:rsidR="0073675C">
        <w:rPr>
          <w:rFonts w:ascii="新細明體" w:eastAsia="新細明體" w:hAnsi="新細明體" w:cs="新細明體"/>
          <w:b/>
          <w:lang w:eastAsia="zh-TW"/>
        </w:rPr>
        <w:t>i</w:t>
      </w:r>
      <w:r w:rsidRPr="00064713">
        <w:rPr>
          <w:rFonts w:ascii="新細明體" w:eastAsia="新細明體" w:hAnsi="新細明體" w:cs="新細明體"/>
          <w:b/>
          <w:lang w:eastAsia="zh-TW"/>
        </w:rPr>
        <w:t>ons:</w:t>
      </w:r>
    </w:p>
    <w:p w14:paraId="132F9593" w14:textId="77777777" w:rsidR="006F1927" w:rsidRPr="00064713" w:rsidRDefault="006F1927" w:rsidP="00064713">
      <w:pPr>
        <w:pStyle w:val="ListParagraph"/>
        <w:numPr>
          <w:ilvl w:val="0"/>
          <w:numId w:val="2"/>
        </w:numPr>
        <w:spacing w:line="320" w:lineRule="exact"/>
        <w:ind w:left="1080"/>
        <w:rPr>
          <w:rFonts w:ascii="新細明體" w:eastAsia="新細明體" w:hAnsi="新細明體" w:cs="新細明體" w:hint="eastAsia"/>
          <w:lang w:eastAsia="zh-TW"/>
        </w:rPr>
      </w:pPr>
      <w:r w:rsidRPr="00064713">
        <w:rPr>
          <w:rFonts w:ascii="新細明體" w:eastAsia="新細明體" w:hAnsi="新細明體" w:cs="新細明體" w:hint="eastAsia"/>
          <w:lang w:eastAsia="zh-TW"/>
        </w:rPr>
        <w:t>建立關係的啟問句：打開雙方的話匣子的開場白</w:t>
      </w:r>
    </w:p>
    <w:p w14:paraId="2389E9D1" w14:textId="77777777" w:rsidR="006F1927" w:rsidRPr="00064713" w:rsidRDefault="006F1927" w:rsidP="00064713">
      <w:pPr>
        <w:spacing w:line="320" w:lineRule="exact"/>
        <w:ind w:left="1080"/>
        <w:rPr>
          <w:rFonts w:ascii="新細明體" w:eastAsia="新細明體" w:hAnsi="新細明體" w:cs="新細明體" w:hint="eastAsia"/>
          <w:lang w:eastAsia="zh-TW"/>
        </w:rPr>
      </w:pPr>
      <w:r w:rsidRPr="00064713">
        <w:rPr>
          <w:rFonts w:ascii="新細明體" w:eastAsia="新細明體" w:hAnsi="新細明體" w:cs="新細明體"/>
          <w:lang w:eastAsia="zh-TW"/>
        </w:rPr>
        <w:t>*</w:t>
      </w:r>
      <w:r w:rsidRPr="00064713">
        <w:rPr>
          <w:rFonts w:ascii="新細明體" w:eastAsia="新細明體" w:hAnsi="新細明體" w:cs="新細明體" w:hint="eastAsia"/>
          <w:lang w:eastAsia="zh-TW"/>
        </w:rPr>
        <w:t>租借一個外向個性的人</w:t>
      </w:r>
    </w:p>
    <w:p w14:paraId="686310D4" w14:textId="77777777" w:rsidR="00064713" w:rsidRPr="00064713" w:rsidRDefault="00064713" w:rsidP="00064713">
      <w:pPr>
        <w:spacing w:line="320" w:lineRule="exact"/>
        <w:rPr>
          <w:rFonts w:ascii="新細明體" w:eastAsia="新細明體" w:hAnsi="新細明體" w:cs="新細明體"/>
          <w:lang w:eastAsia="zh-TW"/>
        </w:rPr>
      </w:pPr>
    </w:p>
    <w:p w14:paraId="156F3D33" w14:textId="77777777" w:rsidR="006F1927" w:rsidRPr="00064713" w:rsidRDefault="006F1927" w:rsidP="00064713">
      <w:pPr>
        <w:pStyle w:val="ListParagraph"/>
        <w:numPr>
          <w:ilvl w:val="0"/>
          <w:numId w:val="2"/>
        </w:numPr>
        <w:tabs>
          <w:tab w:val="left" w:pos="810"/>
        </w:tabs>
        <w:spacing w:line="320" w:lineRule="exact"/>
        <w:ind w:left="1080"/>
        <w:rPr>
          <w:rFonts w:ascii="新細明體" w:eastAsia="新細明體" w:hAnsi="新細明體" w:cs="新細明體"/>
          <w:lang w:eastAsia="zh-TW"/>
        </w:rPr>
      </w:pPr>
      <w:r w:rsidRPr="00064713">
        <w:rPr>
          <w:rFonts w:ascii="新細明體" w:eastAsia="新細明體" w:hAnsi="新細明體" w:cs="新細明體" w:hint="eastAsia"/>
          <w:lang w:eastAsia="zh-TW"/>
        </w:rPr>
        <w:t>建立權威的啟問句：談話中掌握控制權</w:t>
      </w:r>
      <w:r w:rsidRPr="00064713">
        <w:rPr>
          <w:rFonts w:ascii="新細明體" w:eastAsia="新細明體" w:hAnsi="新細明體" w:cs="新細明體"/>
          <w:lang w:eastAsia="zh-TW"/>
        </w:rPr>
        <w:t>.</w:t>
      </w:r>
    </w:p>
    <w:p w14:paraId="3B8974C6" w14:textId="77777777" w:rsidR="00064713" w:rsidRPr="00064713" w:rsidRDefault="00064713" w:rsidP="00064713">
      <w:pPr>
        <w:tabs>
          <w:tab w:val="left" w:pos="810"/>
        </w:tabs>
        <w:spacing w:line="320" w:lineRule="exact"/>
        <w:ind w:left="360"/>
        <w:rPr>
          <w:rFonts w:ascii="新細明體" w:eastAsia="新細明體" w:hAnsi="新細明體" w:cs="新細明體"/>
          <w:lang w:eastAsia="zh-TW"/>
        </w:rPr>
      </w:pPr>
    </w:p>
    <w:p w14:paraId="678B94C8" w14:textId="77777777" w:rsidR="006F1927" w:rsidRPr="00064713" w:rsidRDefault="006F1927" w:rsidP="00064713">
      <w:pPr>
        <w:pStyle w:val="ListParagraph"/>
        <w:numPr>
          <w:ilvl w:val="0"/>
          <w:numId w:val="2"/>
        </w:numPr>
        <w:spacing w:line="320" w:lineRule="exact"/>
        <w:ind w:left="1080"/>
        <w:rPr>
          <w:rFonts w:ascii="新細明體" w:eastAsia="新細明體" w:hAnsi="新細明體" w:cs="新細明體"/>
          <w:lang w:eastAsia="zh-TW"/>
        </w:rPr>
      </w:pPr>
      <w:r w:rsidRPr="00064713">
        <w:rPr>
          <w:rFonts w:ascii="新細明體" w:eastAsia="新細明體" w:hAnsi="新細明體" w:cs="新細明體" w:hint="eastAsia"/>
          <w:lang w:eastAsia="zh-TW"/>
        </w:rPr>
        <w:t>主導方向的啟問句：將談話導向自己希望的方向,而不是順著對方的談話</w:t>
      </w:r>
    </w:p>
    <w:p w14:paraId="3D7F17D6" w14:textId="77777777" w:rsidR="00064713" w:rsidRPr="00064713" w:rsidRDefault="00064713" w:rsidP="00064713">
      <w:pPr>
        <w:spacing w:line="320" w:lineRule="exact"/>
        <w:ind w:left="360"/>
        <w:rPr>
          <w:rFonts w:ascii="新細明體" w:eastAsia="新細明體" w:hAnsi="新細明體" w:cs="新細明體"/>
          <w:lang w:eastAsia="zh-TW"/>
        </w:rPr>
      </w:pPr>
    </w:p>
    <w:p w14:paraId="70D7B2E4" w14:textId="75DD60B4" w:rsidR="006F1927" w:rsidRPr="00064713" w:rsidRDefault="007A7D7B" w:rsidP="00064713">
      <w:pPr>
        <w:pStyle w:val="ListParagraph"/>
        <w:numPr>
          <w:ilvl w:val="0"/>
          <w:numId w:val="2"/>
        </w:numPr>
        <w:spacing w:line="320" w:lineRule="exact"/>
        <w:ind w:left="1080"/>
        <w:rPr>
          <w:rFonts w:ascii="新細明體" w:eastAsia="新細明體" w:hAnsi="新細明體" w:cs="新細明體"/>
          <w:lang w:eastAsia="zh-TW"/>
        </w:rPr>
      </w:pPr>
      <w:r w:rsidRPr="00064713">
        <w:rPr>
          <w:rFonts w:ascii="新細明體" w:eastAsia="新細明體" w:hAnsi="新細明體" w:cs="新細明體" w:hint="eastAsia"/>
          <w:lang w:eastAsia="zh-TW"/>
        </w:rPr>
        <w:t>澄清思緒的啟問句：在傾聽的過程中傾聽者用澄清對方思緒的啟問句來為對方開啟新的可能性</w:t>
      </w:r>
      <w:r w:rsidRPr="00064713">
        <w:rPr>
          <w:rFonts w:ascii="新細明體" w:eastAsia="新細明體" w:hAnsi="新細明體" w:cs="新細明體"/>
          <w:lang w:eastAsia="zh-TW"/>
        </w:rPr>
        <w:t>.</w:t>
      </w:r>
    </w:p>
    <w:p w14:paraId="450DD0AF" w14:textId="77777777" w:rsidR="00064713" w:rsidRPr="00064713" w:rsidRDefault="00064713" w:rsidP="00064713">
      <w:pPr>
        <w:spacing w:line="320" w:lineRule="exact"/>
        <w:ind w:left="360"/>
        <w:rPr>
          <w:rFonts w:ascii="新細明體" w:eastAsia="新細明體" w:hAnsi="新細明體" w:cs="新細明體"/>
          <w:lang w:eastAsia="zh-TW"/>
        </w:rPr>
      </w:pPr>
    </w:p>
    <w:p w14:paraId="5AE09C69" w14:textId="5CFBCDC6" w:rsidR="007A7D7B" w:rsidRPr="00064713" w:rsidRDefault="007A7D7B" w:rsidP="00064713">
      <w:pPr>
        <w:pStyle w:val="ListParagraph"/>
        <w:numPr>
          <w:ilvl w:val="0"/>
          <w:numId w:val="2"/>
        </w:numPr>
        <w:spacing w:line="320" w:lineRule="exact"/>
        <w:ind w:left="1080"/>
        <w:rPr>
          <w:rFonts w:ascii="新細明體" w:eastAsia="新細明體" w:hAnsi="新細明體" w:cs="新細明體"/>
          <w:lang w:eastAsia="zh-TW"/>
        </w:rPr>
      </w:pPr>
      <w:r w:rsidRPr="00064713">
        <w:rPr>
          <w:rFonts w:ascii="新細明體" w:eastAsia="新細明體" w:hAnsi="新細明體" w:cs="新細明體" w:hint="eastAsia"/>
          <w:lang w:eastAsia="zh-TW"/>
        </w:rPr>
        <w:t>引發好奇的啟問句：</w:t>
      </w:r>
      <w:r w:rsidR="00A012F8" w:rsidRPr="00064713">
        <w:rPr>
          <w:rFonts w:ascii="新細明體" w:eastAsia="新細明體" w:hAnsi="新細明體" w:cs="新細明體"/>
          <w:lang w:eastAsia="zh-TW"/>
        </w:rPr>
        <w:t>Positive curio</w:t>
      </w:r>
      <w:bookmarkStart w:id="0" w:name="_GoBack"/>
      <w:bookmarkEnd w:id="0"/>
      <w:r w:rsidR="00A012F8" w:rsidRPr="00064713">
        <w:rPr>
          <w:rFonts w:ascii="新細明體" w:eastAsia="新細明體" w:hAnsi="新細明體" w:cs="新細明體"/>
          <w:lang w:eastAsia="zh-TW"/>
        </w:rPr>
        <w:t>sity</w:t>
      </w:r>
      <w:r w:rsidRPr="00064713">
        <w:rPr>
          <w:rFonts w:ascii="新細明體" w:eastAsia="新細明體" w:hAnsi="新細明體" w:cs="新細明體" w:hint="eastAsia"/>
          <w:lang w:eastAsia="zh-TW"/>
        </w:rPr>
        <w:t>傾聽到一個地步讓對方開始積極思索新可能性的問題</w:t>
      </w:r>
      <w:r w:rsidRPr="00064713">
        <w:rPr>
          <w:rFonts w:ascii="新細明體" w:eastAsia="新細明體" w:hAnsi="新細明體" w:cs="新細明體"/>
          <w:lang w:eastAsia="zh-TW"/>
        </w:rPr>
        <w:t>.</w:t>
      </w:r>
    </w:p>
    <w:p w14:paraId="4312000B" w14:textId="61FC46F3" w:rsidR="00A012F8" w:rsidRPr="00064713" w:rsidRDefault="00A012F8" w:rsidP="00064713">
      <w:pPr>
        <w:pStyle w:val="ListParagraph"/>
        <w:numPr>
          <w:ilvl w:val="0"/>
          <w:numId w:val="3"/>
        </w:numPr>
        <w:spacing w:line="320" w:lineRule="exact"/>
        <w:ind w:left="1620"/>
        <w:rPr>
          <w:rFonts w:ascii="新細明體" w:eastAsia="新細明體" w:hAnsi="新細明體" w:cs="新細明體" w:hint="eastAsia"/>
          <w:lang w:eastAsia="zh-TW"/>
        </w:rPr>
      </w:pPr>
      <w:r w:rsidRPr="00064713">
        <w:rPr>
          <w:rFonts w:ascii="新細明體" w:eastAsia="新細明體" w:hAnsi="新細明體" w:cs="新細明體" w:hint="eastAsia"/>
          <w:lang w:eastAsia="zh-TW"/>
        </w:rPr>
        <w:t>不具威脅性</w:t>
      </w:r>
    </w:p>
    <w:p w14:paraId="56FA78E1" w14:textId="6E8E6056" w:rsidR="00A012F8" w:rsidRPr="00064713" w:rsidRDefault="00A012F8" w:rsidP="00064713">
      <w:pPr>
        <w:pStyle w:val="ListParagraph"/>
        <w:numPr>
          <w:ilvl w:val="0"/>
          <w:numId w:val="3"/>
        </w:numPr>
        <w:spacing w:line="320" w:lineRule="exact"/>
        <w:ind w:left="1620"/>
        <w:rPr>
          <w:rFonts w:ascii="新細明體" w:eastAsia="新細明體" w:hAnsi="新細明體" w:cs="新細明體" w:hint="eastAsia"/>
          <w:lang w:eastAsia="zh-TW"/>
        </w:rPr>
      </w:pPr>
      <w:r w:rsidRPr="00064713">
        <w:rPr>
          <w:rFonts w:ascii="新細明體" w:eastAsia="新細明體" w:hAnsi="新細明體" w:cs="新細明體" w:hint="eastAsia"/>
          <w:lang w:eastAsia="zh-TW"/>
        </w:rPr>
        <w:t>傳達出謙卑的品德</w:t>
      </w:r>
    </w:p>
    <w:p w14:paraId="6712A373" w14:textId="5115554F" w:rsidR="00A012F8" w:rsidRPr="00064713" w:rsidRDefault="00A012F8" w:rsidP="00064713">
      <w:pPr>
        <w:pStyle w:val="ListParagraph"/>
        <w:numPr>
          <w:ilvl w:val="0"/>
          <w:numId w:val="3"/>
        </w:numPr>
        <w:spacing w:line="320" w:lineRule="exact"/>
        <w:ind w:left="1620"/>
        <w:rPr>
          <w:rFonts w:ascii="新細明體" w:eastAsia="新細明體" w:hAnsi="新細明體" w:cs="新細明體" w:hint="eastAsia"/>
          <w:lang w:eastAsia="zh-TW"/>
        </w:rPr>
      </w:pPr>
      <w:r w:rsidRPr="00064713">
        <w:rPr>
          <w:rFonts w:ascii="新細明體" w:eastAsia="新細明體" w:hAnsi="新細明體" w:cs="新細明體" w:hint="eastAsia"/>
          <w:lang w:eastAsia="zh-TW"/>
        </w:rPr>
        <w:t>讓對方找出自己的答案</w:t>
      </w:r>
    </w:p>
    <w:p w14:paraId="3A768C12" w14:textId="1C418236" w:rsidR="00A012F8" w:rsidRPr="00064713" w:rsidRDefault="00A012F8" w:rsidP="00064713">
      <w:pPr>
        <w:pStyle w:val="ListParagraph"/>
        <w:numPr>
          <w:ilvl w:val="0"/>
          <w:numId w:val="3"/>
        </w:numPr>
        <w:spacing w:line="320" w:lineRule="exact"/>
        <w:ind w:left="1620"/>
        <w:rPr>
          <w:rFonts w:ascii="新細明體" w:eastAsia="新細明體" w:hAnsi="新細明體" w:cs="新細明體" w:hint="eastAsia"/>
          <w:lang w:eastAsia="zh-TW"/>
        </w:rPr>
      </w:pPr>
      <w:r w:rsidRPr="00064713">
        <w:rPr>
          <w:rFonts w:ascii="新細明體" w:eastAsia="新細明體" w:hAnsi="新細明體" w:cs="新細明體" w:hint="eastAsia"/>
          <w:lang w:eastAsia="zh-TW"/>
        </w:rPr>
        <w:t>激發新的思考方式</w:t>
      </w:r>
    </w:p>
    <w:p w14:paraId="182D047F" w14:textId="779561A1" w:rsidR="00A012F8" w:rsidRPr="00064713" w:rsidRDefault="00A012F8" w:rsidP="00064713">
      <w:pPr>
        <w:pStyle w:val="ListParagraph"/>
        <w:numPr>
          <w:ilvl w:val="0"/>
          <w:numId w:val="4"/>
        </w:numPr>
        <w:spacing w:line="320" w:lineRule="exact"/>
        <w:ind w:left="1620"/>
        <w:rPr>
          <w:rFonts w:ascii="新細明體" w:eastAsia="新細明體" w:hAnsi="新細明體" w:cs="新細明體"/>
          <w:lang w:eastAsia="zh-TW"/>
        </w:rPr>
      </w:pPr>
      <w:r w:rsidRPr="00064713">
        <w:rPr>
          <w:rFonts w:ascii="新細明體" w:eastAsia="新細明體" w:hAnsi="新細明體" w:cs="新細明體" w:hint="eastAsia"/>
          <w:lang w:eastAsia="zh-TW"/>
        </w:rPr>
        <w:t>租借一個內向個性的人</w:t>
      </w:r>
    </w:p>
    <w:p w14:paraId="66A94146" w14:textId="77777777" w:rsidR="00064713" w:rsidRPr="00064713" w:rsidRDefault="00064713" w:rsidP="00064713">
      <w:pPr>
        <w:spacing w:line="320" w:lineRule="exact"/>
        <w:ind w:left="360"/>
        <w:rPr>
          <w:rFonts w:ascii="新細明體" w:eastAsia="新細明體" w:hAnsi="新細明體" w:cs="新細明體" w:hint="eastAsia"/>
          <w:lang w:eastAsia="zh-TW"/>
        </w:rPr>
      </w:pPr>
    </w:p>
    <w:p w14:paraId="7A49AD97" w14:textId="26526639" w:rsidR="00A012F8" w:rsidRPr="00064713" w:rsidRDefault="00A012F8" w:rsidP="00064713">
      <w:pPr>
        <w:spacing w:line="320" w:lineRule="exact"/>
        <w:ind w:left="360"/>
        <w:rPr>
          <w:rFonts w:ascii="新細明體" w:eastAsia="新細明體" w:hAnsi="新細明體" w:cs="新細明體"/>
          <w:b/>
          <w:lang w:eastAsia="zh-TW"/>
        </w:rPr>
      </w:pPr>
      <w:r w:rsidRPr="00064713">
        <w:rPr>
          <w:rFonts w:ascii="新細明體" w:eastAsia="新細明體" w:hAnsi="新細明體" w:cs="新細明體"/>
          <w:b/>
          <w:lang w:eastAsia="zh-TW"/>
        </w:rPr>
        <w:t>3.</w:t>
      </w:r>
      <w:r w:rsidRPr="00064713">
        <w:rPr>
          <w:rFonts w:ascii="新細明體" w:eastAsia="新細明體" w:hAnsi="新細明體" w:cs="新細明體" w:hint="eastAsia"/>
          <w:b/>
          <w:lang w:eastAsia="zh-TW"/>
        </w:rPr>
        <w:t>自我揭露</w:t>
      </w:r>
      <w:r w:rsidR="00064713" w:rsidRPr="00064713">
        <w:rPr>
          <w:rFonts w:ascii="新細明體" w:eastAsia="新細明體" w:hAnsi="新細明體" w:cs="新細明體"/>
          <w:b/>
          <w:lang w:eastAsia="zh-TW"/>
        </w:rPr>
        <w:t>Self-</w:t>
      </w:r>
      <w:r w:rsidRPr="00064713">
        <w:rPr>
          <w:rFonts w:ascii="新細明體" w:eastAsia="新細明體" w:hAnsi="新細明體" w:cs="新細明體"/>
          <w:b/>
          <w:lang w:eastAsia="zh-TW"/>
        </w:rPr>
        <w:t>Disclosure</w:t>
      </w:r>
    </w:p>
    <w:p w14:paraId="2E8803BA" w14:textId="77777777" w:rsidR="00A012F8" w:rsidRPr="00064713" w:rsidRDefault="00A012F8" w:rsidP="00064713">
      <w:pPr>
        <w:spacing w:line="320" w:lineRule="exact"/>
        <w:ind w:left="360"/>
        <w:rPr>
          <w:rFonts w:ascii="新細明體" w:eastAsia="新細明體" w:hAnsi="新細明體" w:cs="新細明體"/>
          <w:lang w:eastAsia="zh-TW"/>
        </w:rPr>
      </w:pPr>
    </w:p>
    <w:p w14:paraId="3303B476" w14:textId="676F9BDE" w:rsidR="00A012F8" w:rsidRPr="00064713" w:rsidRDefault="00A012F8" w:rsidP="00064713">
      <w:pPr>
        <w:spacing w:line="320" w:lineRule="exact"/>
        <w:ind w:left="360"/>
        <w:rPr>
          <w:rFonts w:ascii="新細明體" w:eastAsia="新細明體" w:hAnsi="新細明體" w:cs="新細明體" w:hint="eastAsia"/>
          <w:lang w:eastAsia="zh-TW"/>
        </w:rPr>
      </w:pPr>
      <w:r w:rsidRPr="00064713">
        <w:rPr>
          <w:rFonts w:ascii="新細明體" w:eastAsia="新細明體" w:hAnsi="新細明體" w:cs="新細明體" w:hint="eastAsia"/>
          <w:lang w:eastAsia="zh-TW"/>
        </w:rPr>
        <w:t>林後</w:t>
      </w:r>
      <w:r w:rsidRPr="00064713">
        <w:rPr>
          <w:rFonts w:ascii="新細明體" w:eastAsia="新細明體" w:hAnsi="新細明體" w:cs="新細明體"/>
          <w:lang w:eastAsia="zh-TW"/>
        </w:rPr>
        <w:t xml:space="preserve">2 Corinthians 1:3-4 </w:t>
      </w:r>
      <w:r w:rsidRPr="00064713">
        <w:rPr>
          <w:rFonts w:ascii="新細明體" w:eastAsia="新細明體" w:hAnsi="新細明體" w:cs="新細明體" w:hint="eastAsia"/>
          <w:lang w:eastAsia="zh-TW"/>
        </w:rPr>
        <w:t>願頌讚歸於我們的主耶穌基督的父神，就是發慈悲的父，賜各樣安慰的神！</w:t>
      </w:r>
      <w:r w:rsidRPr="00064713">
        <w:rPr>
          <w:rFonts w:ascii="新細明體" w:eastAsia="新細明體" w:hAnsi="新細明體" w:cs="新細明體"/>
          <w:lang w:eastAsia="zh-TW"/>
        </w:rPr>
        <w:t xml:space="preserve">4 </w:t>
      </w:r>
      <w:r w:rsidRPr="00064713">
        <w:rPr>
          <w:rFonts w:ascii="新細明體" w:eastAsia="新細明體" w:hAnsi="新細明體" w:cs="新細明體" w:hint="eastAsia"/>
          <w:lang w:eastAsia="zh-TW"/>
        </w:rPr>
        <w:t>我們在一切患難中，他就安慰我們，叫我們能用神所賜的安慰去安慰那遭各樣患難的人。</w:t>
      </w:r>
    </w:p>
    <w:p w14:paraId="3FBB829E" w14:textId="77777777" w:rsidR="00A012F8" w:rsidRPr="00064713" w:rsidRDefault="00A012F8" w:rsidP="00064713">
      <w:pPr>
        <w:spacing w:line="320" w:lineRule="exact"/>
        <w:ind w:left="360"/>
        <w:rPr>
          <w:rFonts w:ascii="新細明體" w:eastAsia="新細明體" w:hAnsi="新細明體" w:cs="新細明體" w:hint="eastAsia"/>
          <w:lang w:eastAsia="zh-TW"/>
        </w:rPr>
      </w:pPr>
    </w:p>
    <w:p w14:paraId="178EC19D" w14:textId="3E776039" w:rsidR="00A012F8" w:rsidRPr="00064713" w:rsidRDefault="00A012F8" w:rsidP="00064713">
      <w:pPr>
        <w:spacing w:line="320" w:lineRule="exact"/>
        <w:ind w:left="360"/>
        <w:rPr>
          <w:rFonts w:ascii="新細明體" w:eastAsia="新細明體" w:hAnsi="新細明體" w:cs="新細明體" w:hint="eastAsia"/>
          <w:lang w:eastAsia="zh-TW"/>
        </w:rPr>
      </w:pPr>
      <w:r w:rsidRPr="00064713">
        <w:rPr>
          <w:rFonts w:ascii="新細明體" w:eastAsia="新細明體" w:hAnsi="新細明體" w:cs="新細明體" w:hint="eastAsia"/>
          <w:lang w:eastAsia="zh-TW"/>
        </w:rPr>
        <w:t>自我揭露的秘訣</w:t>
      </w:r>
    </w:p>
    <w:p w14:paraId="04B33ACF" w14:textId="77777777" w:rsidR="00A012F8" w:rsidRPr="00064713" w:rsidRDefault="00A012F8" w:rsidP="00064713">
      <w:pPr>
        <w:spacing w:line="320" w:lineRule="exact"/>
        <w:ind w:left="360"/>
        <w:rPr>
          <w:rFonts w:ascii="新細明體" w:eastAsia="新細明體" w:hAnsi="新細明體" w:cs="新細明體" w:hint="eastAsia"/>
          <w:lang w:eastAsia="zh-TW"/>
        </w:rPr>
      </w:pPr>
    </w:p>
    <w:p w14:paraId="6AE3D157" w14:textId="2B29AAAB" w:rsidR="00A012F8" w:rsidRPr="00064713" w:rsidRDefault="00A012F8" w:rsidP="00064713">
      <w:pPr>
        <w:pStyle w:val="ListParagraph"/>
        <w:numPr>
          <w:ilvl w:val="0"/>
          <w:numId w:val="5"/>
        </w:numPr>
        <w:spacing w:line="320" w:lineRule="exact"/>
        <w:ind w:left="1620"/>
        <w:rPr>
          <w:rFonts w:ascii="新細明體" w:eastAsia="新細明體" w:hAnsi="新細明體" w:cs="新細明體" w:hint="eastAsia"/>
          <w:lang w:eastAsia="zh-TW"/>
        </w:rPr>
      </w:pPr>
      <w:r w:rsidRPr="00064713">
        <w:rPr>
          <w:rFonts w:ascii="新細明體" w:eastAsia="新細明體" w:hAnsi="新細明體" w:cs="新細明體" w:hint="eastAsia"/>
          <w:lang w:eastAsia="zh-TW"/>
        </w:rPr>
        <w:t>時機要對</w:t>
      </w:r>
    </w:p>
    <w:p w14:paraId="31191AE6" w14:textId="71256D92" w:rsidR="00A012F8" w:rsidRPr="00064713" w:rsidRDefault="00A012F8" w:rsidP="00064713">
      <w:pPr>
        <w:pStyle w:val="ListParagraph"/>
        <w:numPr>
          <w:ilvl w:val="0"/>
          <w:numId w:val="5"/>
        </w:numPr>
        <w:spacing w:line="320" w:lineRule="exact"/>
        <w:ind w:left="1620"/>
        <w:rPr>
          <w:rFonts w:ascii="新細明體" w:eastAsia="新細明體" w:hAnsi="新細明體" w:cs="新細明體" w:hint="eastAsia"/>
          <w:lang w:eastAsia="zh-TW"/>
        </w:rPr>
      </w:pPr>
      <w:r w:rsidRPr="00064713">
        <w:rPr>
          <w:rFonts w:ascii="新細明體" w:eastAsia="新細明體" w:hAnsi="新細明體" w:cs="新細明體" w:hint="eastAsia"/>
          <w:lang w:eastAsia="zh-TW"/>
        </w:rPr>
        <w:t>保持扼要相關</w:t>
      </w:r>
    </w:p>
    <w:p w14:paraId="43E97A2B" w14:textId="6F008E79" w:rsidR="00A012F8" w:rsidRPr="00064713" w:rsidRDefault="00A012F8" w:rsidP="00064713">
      <w:pPr>
        <w:pStyle w:val="ListParagraph"/>
        <w:numPr>
          <w:ilvl w:val="0"/>
          <w:numId w:val="5"/>
        </w:numPr>
        <w:spacing w:line="320" w:lineRule="exact"/>
        <w:ind w:left="1620"/>
        <w:rPr>
          <w:rFonts w:ascii="新細明體" w:eastAsia="新細明體" w:hAnsi="新細明體" w:cs="新細明體" w:hint="eastAsia"/>
          <w:lang w:eastAsia="zh-TW"/>
        </w:rPr>
      </w:pPr>
      <w:r w:rsidRPr="00064713">
        <w:rPr>
          <w:rFonts w:ascii="新細明體" w:eastAsia="新細明體" w:hAnsi="新細明體" w:cs="新細明體" w:hint="eastAsia"/>
          <w:lang w:eastAsia="zh-TW"/>
        </w:rPr>
        <w:t>平等</w:t>
      </w:r>
    </w:p>
    <w:p w14:paraId="0366A369" w14:textId="73E2E20E" w:rsidR="00A012F8" w:rsidRPr="00064713" w:rsidRDefault="00A012F8" w:rsidP="00064713">
      <w:pPr>
        <w:pStyle w:val="ListParagraph"/>
        <w:numPr>
          <w:ilvl w:val="0"/>
          <w:numId w:val="5"/>
        </w:numPr>
        <w:spacing w:line="320" w:lineRule="exact"/>
        <w:ind w:left="1620"/>
        <w:rPr>
          <w:rFonts w:ascii="新細明體" w:eastAsia="新細明體" w:hAnsi="新細明體" w:cs="新細明體" w:hint="eastAsia"/>
          <w:lang w:eastAsia="zh-TW"/>
        </w:rPr>
      </w:pPr>
      <w:r w:rsidRPr="00064713">
        <w:rPr>
          <w:rFonts w:ascii="新細明體" w:eastAsia="新細明體" w:hAnsi="新細明體" w:cs="新細明體" w:hint="eastAsia"/>
          <w:lang w:eastAsia="zh-TW"/>
        </w:rPr>
        <w:t>退出聚光燈</w:t>
      </w:r>
    </w:p>
    <w:sectPr w:rsidR="00A012F8" w:rsidRPr="00064713" w:rsidSect="0006471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新細明體">
    <w:charset w:val="51"/>
    <w:family w:val="auto"/>
    <w:pitch w:val="variable"/>
    <w:sig w:usb0="00000001" w:usb1="08080000" w:usb2="00000010" w:usb3="00000000" w:csb0="001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A34C1"/>
    <w:multiLevelType w:val="hybridMultilevel"/>
    <w:tmpl w:val="EB084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25659"/>
    <w:multiLevelType w:val="hybridMultilevel"/>
    <w:tmpl w:val="EB44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2B65E7"/>
    <w:multiLevelType w:val="hybridMultilevel"/>
    <w:tmpl w:val="A2DA1A84"/>
    <w:lvl w:ilvl="0" w:tplc="12AEF716">
      <w:start w:val="1"/>
      <w:numFmt w:val="decimal"/>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E03D7"/>
    <w:multiLevelType w:val="hybridMultilevel"/>
    <w:tmpl w:val="A8508AD2"/>
    <w:lvl w:ilvl="0" w:tplc="EA8C79FE">
      <w:start w:val="1"/>
      <w:numFmt w:val="bullet"/>
      <w:lvlText w:val="＊"/>
      <w:lvlJc w:val="left"/>
      <w:pPr>
        <w:ind w:left="720" w:hanging="360"/>
      </w:pPr>
      <w:rPr>
        <w:rFonts w:ascii="新細明體" w:eastAsia="新細明體" w:hAnsi="新細明體" w:cs="新細明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842976"/>
    <w:multiLevelType w:val="hybridMultilevel"/>
    <w:tmpl w:val="193C5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60"/>
    <w:rsid w:val="00064713"/>
    <w:rsid w:val="005C304A"/>
    <w:rsid w:val="00672C60"/>
    <w:rsid w:val="006F1927"/>
    <w:rsid w:val="0073675C"/>
    <w:rsid w:val="007A7D7B"/>
    <w:rsid w:val="00A012F8"/>
    <w:rsid w:val="00C02C71"/>
    <w:rsid w:val="00E6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353E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9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89</Words>
  <Characters>513</Characters>
  <Application>Microsoft Macintosh Word</Application>
  <DocSecurity>0</DocSecurity>
  <Lines>4</Lines>
  <Paragraphs>1</Paragraphs>
  <ScaleCrop>false</ScaleCrop>
  <Company>ECCSKC</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Yang</dc:creator>
  <cp:keywords/>
  <dc:description/>
  <cp:lastModifiedBy>Samuel Yang</cp:lastModifiedBy>
  <cp:revision>6</cp:revision>
  <dcterms:created xsi:type="dcterms:W3CDTF">2018-02-10T06:14:00Z</dcterms:created>
  <dcterms:modified xsi:type="dcterms:W3CDTF">2018-02-10T06:51:00Z</dcterms:modified>
</cp:coreProperties>
</file>